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</w:t>
      </w:r>
      <w:bookmarkStart w:id="0" w:name="_GoBack"/>
      <w:bookmarkEnd w:id="0"/>
      <w:r>
        <w:rPr>
          <w:rFonts w:hint="eastAsia"/>
          <w:sz w:val="42"/>
          <w:szCs w:val="42"/>
        </w:rPr>
        <w:t>目信息公示表</w:t>
      </w:r>
    </w:p>
    <w:tbl>
      <w:tblPr>
        <w:tblStyle w:val="6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2320"/>
        <w:gridCol w:w="931"/>
        <w:gridCol w:w="971"/>
        <w:gridCol w:w="78"/>
        <w:gridCol w:w="1021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2022年3月8日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中国证券金融股份有限公司国密改造软硬件采购项目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32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380,000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259,000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7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341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北京信安世纪科技股份有限公司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9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9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成都卫士通信息安全技术有限公司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9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三未信安科技股份有限公司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9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北京国脉信安科技有限公司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71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39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北京信安世纪科技股份有限公司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  <w:t>中证金融国产密码应用改造软硬件采购项目销售合同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259,000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2DA5CF7"/>
    <w:rsid w:val="059C6462"/>
    <w:rsid w:val="0E49359D"/>
    <w:rsid w:val="13E723AF"/>
    <w:rsid w:val="17E338E4"/>
    <w:rsid w:val="1BC30534"/>
    <w:rsid w:val="21081F55"/>
    <w:rsid w:val="22BE22B7"/>
    <w:rsid w:val="24A4163C"/>
    <w:rsid w:val="26E57527"/>
    <w:rsid w:val="27E05D52"/>
    <w:rsid w:val="280C7182"/>
    <w:rsid w:val="295371EB"/>
    <w:rsid w:val="34BC7367"/>
    <w:rsid w:val="39F04061"/>
    <w:rsid w:val="3BD7118A"/>
    <w:rsid w:val="511523E8"/>
    <w:rsid w:val="5A940B94"/>
    <w:rsid w:val="608628F8"/>
    <w:rsid w:val="66C16BCE"/>
    <w:rsid w:val="6726444B"/>
    <w:rsid w:val="6906692B"/>
    <w:rsid w:val="6B3978A6"/>
    <w:rsid w:val="6C9A40A8"/>
    <w:rsid w:val="742D4A53"/>
    <w:rsid w:val="798A08AD"/>
    <w:rsid w:val="7B4739E6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3</TotalTime>
  <ScaleCrop>false</ScaleCrop>
  <LinksUpToDate>false</LinksUpToDate>
  <CharactersWithSpaces>345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2018-07-06T14:51:00Z</dcterms:created>
  <dc:creator>CN=许嘉/OU=综合业务部/OU=监测中心/O=CMSMC</dc:creator>
  <cp:lastModifiedBy>Think</cp:lastModifiedBy>
  <cp:lastPrinted>2022-03-08T16:15:00Z</cp:lastPrinted>
  <dcterms:modified xsi:type="dcterms:W3CDTF">2022-03-11T09:27:36Z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F94DB60BC92648E4AD534D40DDC1ABFF</vt:lpwstr>
  </property>
</Properties>
</file>