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2"/>
          <w:szCs w:val="42"/>
        </w:rPr>
      </w:pPr>
      <w:r>
        <w:rPr>
          <w:rFonts w:hint="eastAsia"/>
          <w:sz w:val="42"/>
          <w:szCs w:val="42"/>
        </w:rPr>
        <w:t>中证金融股份有限公司采购项目信息公示表</w:t>
      </w:r>
    </w:p>
    <w:tbl>
      <w:tblPr>
        <w:tblStyle w:val="5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1"/>
        <w:gridCol w:w="1998"/>
        <w:gridCol w:w="1253"/>
        <w:gridCol w:w="971"/>
        <w:gridCol w:w="406"/>
        <w:gridCol w:w="693"/>
        <w:gridCol w:w="2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4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中国证券金融股份有限公司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（合同签署日期）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both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2021年12月3日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both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中国证券金融股份有限公司70台国产终端采购项目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3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both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455,000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实际采购金额（元）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both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348,600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490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竞争性谈判</w:t>
            </w: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中标人/成交人</w:t>
            </w:r>
          </w:p>
        </w:tc>
        <w:tc>
          <w:tcPr>
            <w:tcW w:w="30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北京可利邦信息技术有限公司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采购过程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72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候选供应商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2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both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  <w:t>北京中科金财科技股份有限公司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2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both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  <w:t>北京长得瑞华电子技术有限公司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72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both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  <w:t>北京可利邦信息技术有限公司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572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both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  <w:t>北京方正数码有限公司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72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both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  <w:t>中国电子系统技术有限公司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4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4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中国证券金融股份有限公司70台国产终端采购合同</w:t>
            </w:r>
          </w:p>
        </w:tc>
        <w:tc>
          <w:tcPr>
            <w:tcW w:w="34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348,600</w:t>
            </w:r>
          </w:p>
        </w:tc>
      </w:tr>
    </w:tbl>
    <w:p>
      <w:pPr>
        <w:ind w:left="661" w:leftChars="-27" w:hanging="718" w:hangingChars="342"/>
        <w:jc w:val="left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0557B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6738B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92E40"/>
    <w:rsid w:val="00EA6858"/>
    <w:rsid w:val="00EB152E"/>
    <w:rsid w:val="00F654F7"/>
    <w:rsid w:val="00F75374"/>
    <w:rsid w:val="00F92AF5"/>
    <w:rsid w:val="00FF7EAF"/>
    <w:rsid w:val="02DA5CF7"/>
    <w:rsid w:val="059C6462"/>
    <w:rsid w:val="0E49359D"/>
    <w:rsid w:val="13E723AF"/>
    <w:rsid w:val="17E338E4"/>
    <w:rsid w:val="1BC30534"/>
    <w:rsid w:val="21081F55"/>
    <w:rsid w:val="22BE22B7"/>
    <w:rsid w:val="22CC08F7"/>
    <w:rsid w:val="24A4163C"/>
    <w:rsid w:val="26E57527"/>
    <w:rsid w:val="27E05D52"/>
    <w:rsid w:val="280C7182"/>
    <w:rsid w:val="295371EB"/>
    <w:rsid w:val="34BC7367"/>
    <w:rsid w:val="39F04061"/>
    <w:rsid w:val="4A8D71C0"/>
    <w:rsid w:val="511523E8"/>
    <w:rsid w:val="5A940B94"/>
    <w:rsid w:val="608628F8"/>
    <w:rsid w:val="66C16BCE"/>
    <w:rsid w:val="6726444B"/>
    <w:rsid w:val="6906692B"/>
    <w:rsid w:val="6B3978A6"/>
    <w:rsid w:val="6C9A40A8"/>
    <w:rsid w:val="742D4A53"/>
    <w:rsid w:val="798A08AD"/>
    <w:rsid w:val="7E9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4</TotalTime>
  <ScaleCrop>false</ScaleCrop>
  <LinksUpToDate>false</LinksUpToDate>
  <CharactersWithSpaces>345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2018-08-27T08:33:00Z</cp:lastPrinted>
  <dcterms:modified xsi:type="dcterms:W3CDTF">2021-12-15T08:38:30Z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A5E5F2241A0F478C9E942A30561F11FA</vt:lpwstr>
  </property>
</Properties>
</file>