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中证金融公司采购项目信息公示表</w:t>
      </w:r>
    </w:p>
    <w:tbl>
      <w:tblPr>
        <w:tblStyle w:val="3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485"/>
        <w:gridCol w:w="332"/>
        <w:gridCol w:w="527"/>
        <w:gridCol w:w="907"/>
        <w:gridCol w:w="451"/>
        <w:gridCol w:w="1619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5796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采购日期</w:t>
            </w:r>
          </w:p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2021-11-26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采购项目名称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太保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机房监控系统维保服务（2021_2022年度）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22500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超预算说明（如有请填写）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5796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采购方式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续签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/成交人</w:t>
            </w:r>
          </w:p>
        </w:tc>
        <w:tc>
          <w:tcPr>
            <w:tcW w:w="40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深圳市共济科技股份有限公司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合同名称</w:t>
            </w:r>
          </w:p>
        </w:tc>
        <w:tc>
          <w:tcPr>
            <w:tcW w:w="62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中国证券金融股份有限公司机房监控系统维保服务合同（2021_2022年度）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合同金额（元人民币）</w:t>
            </w:r>
          </w:p>
        </w:tc>
        <w:tc>
          <w:tcPr>
            <w:tcW w:w="62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22500</w:t>
            </w: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2021-12-03T08:19:17Z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94814ECF6CC448DE8E8F25F8A6600882</vt:lpwstr>
  </property>
</Properties>
</file>